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EC" w:rsidRPr="000667EC" w:rsidRDefault="000667EC" w:rsidP="000667EC">
      <w:pPr>
        <w:suppressAutoHyphens w:val="0"/>
        <w:spacing w:after="0"/>
        <w:ind w:left="120"/>
      </w:pPr>
    </w:p>
    <w:p w:rsidR="001967BF" w:rsidRDefault="001967B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</w:rPr>
      </w:pPr>
      <w:r w:rsidRPr="001967BF">
        <w:rPr>
          <w:rFonts w:ascii="Times New Roman" w:hAnsi="Times New Roman"/>
          <w:b/>
          <w:color w:val="000000"/>
          <w:sz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1.5pt" o:ole="">
            <v:imagedata r:id="rId5" o:title=""/>
          </v:shape>
          <o:OLEObject Type="Embed" ProgID="Acrobat.Document.DC" ShapeID="_x0000_i1027" DrawAspect="Content" ObjectID="_1761377029" r:id="rId6"/>
        </w:object>
      </w:r>
    </w:p>
    <w:p w:rsidR="001967BF" w:rsidRDefault="001967B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</w:rPr>
      </w:pPr>
    </w:p>
    <w:p w:rsidR="001967BF" w:rsidRDefault="001967B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</w:rPr>
      </w:pPr>
    </w:p>
    <w:p w:rsidR="001967BF" w:rsidRDefault="001967B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</w:rPr>
      </w:pPr>
    </w:p>
    <w:p w:rsidR="001967BF" w:rsidRDefault="001967B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</w:rPr>
      </w:pPr>
    </w:p>
    <w:p w:rsidR="001967BF" w:rsidRDefault="001967B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</w:rPr>
      </w:pPr>
    </w:p>
    <w:p w:rsidR="00F96357" w:rsidRDefault="00127E73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lastRenderedPageBreak/>
        <w:t>ПОЯСНИТЕЛЬНАЯ ЗАПИСКА</w:t>
      </w:r>
    </w:p>
    <w:p w:rsidR="00F96357" w:rsidRDefault="00F96357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F96357" w:rsidRDefault="00127E73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Рабочая программа по информатике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Программы воспитания МАОУ «Саган-Нурская СОШ».</w:t>
      </w:r>
    </w:p>
    <w:p w:rsidR="00F96357" w:rsidRDefault="00127E7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Программа  по информатике составлена в соответствии с нормативными документами, определяющими структуру и содержании курса:</w:t>
      </w:r>
    </w:p>
    <w:p w:rsidR="00F96357" w:rsidRDefault="001967BF">
      <w:pPr>
        <w:numPr>
          <w:ilvl w:val="0"/>
          <w:numId w:val="2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hyperlink r:id="rId7" w:anchor="/document/99/902389617/" w:history="1"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>Федерального закона от 29.12.2012 № 273-ФЗ</w:t>
        </w:r>
      </w:hyperlink>
      <w:r w:rsidR="00127E73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 «Об образовании в Российской Федерации»;</w:t>
      </w:r>
    </w:p>
    <w:p w:rsidR="00F96357" w:rsidRDefault="001967BF">
      <w:pPr>
        <w:numPr>
          <w:ilvl w:val="0"/>
          <w:numId w:val="8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hyperlink r:id="rId8" w:anchor="/document/99/902254916/" w:history="1"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 xml:space="preserve">Приказа </w:t>
        </w:r>
        <w:proofErr w:type="spellStart"/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>Минобрнауки</w:t>
        </w:r>
        <w:proofErr w:type="spellEnd"/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 xml:space="preserve"> от 17.05.2012 № </w:t>
        </w:r>
      </w:hyperlink>
      <w:r w:rsidR="00127E73">
        <w:rPr>
          <w:rFonts w:ascii="Times New Roman" w:eastAsia="Tahoma" w:hAnsi="Times New Roman" w:cs="Times New Roman"/>
          <w:kern w:val="2"/>
          <w:sz w:val="24"/>
          <w:szCs w:val="24"/>
          <w:u w:val="single"/>
          <w:lang w:eastAsia="zh-CN" w:bidi="hi-IN"/>
        </w:rPr>
        <w:t>413</w:t>
      </w:r>
      <w:r w:rsidR="00127E73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 «Об утверждении ФГОС среднего общего образования»;</w:t>
      </w:r>
    </w:p>
    <w:p w:rsidR="00F96357" w:rsidRDefault="001967BF">
      <w:pPr>
        <w:numPr>
          <w:ilvl w:val="0"/>
          <w:numId w:val="9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hyperlink r:id="rId9" w:anchor="/document/99/565911135/" w:history="1"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 xml:space="preserve">Приказа </w:t>
        </w:r>
        <w:proofErr w:type="spellStart"/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>Минпросвещения</w:t>
        </w:r>
        <w:proofErr w:type="spellEnd"/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 xml:space="preserve"> от 28.08.2020 № 442</w:t>
        </w:r>
      </w:hyperlink>
      <w:r w:rsidR="00127E73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96357" w:rsidRDefault="00127E73">
      <w:pPr>
        <w:widowControl w:val="0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Федеральный перечень учебников, допущенных к использованию при  реализации имеющих государственную аккредитацию образовательных  программ начального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 254;</w:t>
      </w:r>
    </w:p>
    <w:p w:rsidR="00F96357" w:rsidRDefault="00127E73">
      <w:pPr>
        <w:widowControl w:val="0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Основной образовательной программы среднего общего образования МАОУ «Саган-Нурская СОШ».</w:t>
      </w:r>
    </w:p>
    <w:p w:rsidR="00F96357" w:rsidRDefault="001967BF">
      <w:pPr>
        <w:numPr>
          <w:ilvl w:val="0"/>
          <w:numId w:val="12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hyperlink r:id="rId10" w:anchor="/document/99/566085656/ZAP23UG3D9/" w:history="1"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>СП 2.4.3648-20</w:t>
        </w:r>
      </w:hyperlink>
      <w:r w:rsidR="00127E73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1" w:anchor="/document/99/566085656/" w:history="1"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>постановлением главного государственного санитарного врача России от 28.09.2020 № 28</w:t>
        </w:r>
      </w:hyperlink>
      <w:r w:rsidR="00127E73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;</w:t>
      </w:r>
    </w:p>
    <w:p w:rsidR="00F96357" w:rsidRDefault="001967BF">
      <w:pPr>
        <w:numPr>
          <w:ilvl w:val="0"/>
          <w:numId w:val="13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hyperlink r:id="rId12" w:anchor="/document/99/573500115/XA00LVA2M9/" w:history="1"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>СанПиН 1.2.3685-21</w:t>
        </w:r>
      </w:hyperlink>
      <w:r w:rsidR="00127E73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3" w:anchor="/document/97/486051/" w:history="1">
        <w:r w:rsidR="00127E73">
          <w:rPr>
            <w:rFonts w:ascii="Times New Roman" w:eastAsia="Tahoma" w:hAnsi="Times New Roman" w:cs="Times New Roman"/>
            <w:kern w:val="2"/>
            <w:sz w:val="24"/>
            <w:szCs w:val="24"/>
            <w:lang w:eastAsia="zh-CN" w:bidi="hi-IN"/>
          </w:rPr>
          <w:t>постановлением главного санитарного врача от 28.01.2021 № 2</w:t>
        </w:r>
      </w:hyperlink>
      <w:r w:rsidR="00127E73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;</w:t>
      </w:r>
    </w:p>
    <w:p w:rsidR="00F96357" w:rsidRDefault="00127E73">
      <w:pPr>
        <w:widowControl w:val="0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 w:bidi="hi-IN"/>
        </w:rPr>
        <w:t xml:space="preserve">Рабочая программа составлена с учетом программы воспитания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«МАОУ </w:t>
      </w:r>
      <w:r>
        <w:rPr>
          <w:rFonts w:ascii="Times New Roman" w:eastAsia="Calibri" w:hAnsi="Times New Roman" w:cs="Times New Roman"/>
          <w:iCs/>
          <w:kern w:val="2"/>
          <w:sz w:val="24"/>
          <w:szCs w:val="24"/>
          <w:lang w:eastAsia="ru-RU" w:bidi="hi-IN"/>
        </w:rPr>
        <w:t>Саган-Нурская СОШ».</w:t>
      </w:r>
    </w:p>
    <w:p w:rsidR="00F96357" w:rsidRDefault="00127E73">
      <w:pPr>
        <w:numPr>
          <w:ilvl w:val="0"/>
          <w:numId w:val="15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рабочей программе МАОУ «Саган-Нурская СОШ».</w:t>
      </w:r>
    </w:p>
    <w:p w:rsidR="00F96357" w:rsidRDefault="00F96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F96357" w:rsidRDefault="00127E7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Данная программа по предмету «Информатика» основана на учебно-методическом комплекте авторов К.Ю. Полякова и Е.А. Еремина,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образования.</w:t>
      </w:r>
    </w:p>
    <w:p w:rsidR="00F96357" w:rsidRDefault="00127E73">
      <w:pPr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</w:t>
      </w:r>
    </w:p>
    <w:p w:rsidR="00F96357" w:rsidRDefault="00127E73">
      <w:pPr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Углубленный курс является одним из вариантов развития курса информатики, который изучается в основной школе (7–9 классы). Поэтому, согласно принципу спирали, материал некоторых разделов программы является развитием и продолжением соответствующих разделов курса основной школы. Отличие углубленного курса от базового состоит в том, что более глубоко рассматриваются принципы хранения, передачи и автоматической обработки данных; ставится задача выйти на уровень понимания происходящих процессов, а не только поверхностного знакомства с ними.</w:t>
      </w:r>
    </w:p>
    <w:p w:rsidR="00F96357" w:rsidRDefault="00127E73">
      <w:pPr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Учебники, составляющие ядро УМК, содержат все необходимые фундаментальные сведения, относящиеся к школьному курсу информатики, и в этом смысле являются цельными и достаточными для углубленной подготовки по информатике в старшей школе, независимо от уровня подготовки учащихся, закончивших основную школу. Учитель может перераспределять часы, отведённые на изучение отдельных разделов учебного курса, в зависимости от фактического уровня подготовки учащихся.</w:t>
      </w:r>
    </w:p>
    <w:p w:rsidR="00F96357" w:rsidRDefault="00127E7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Одна из важных задач учебников и программы – обеспечить возможность подготовки учащихся к сдаче ЕГЭ по информатике. Авторы сделали всё возможное, чтобы в ходе обучения рассмотреть максимальное количество типов задач, включаемых в контрольно-измерительные материалы ЕГЭ.</w:t>
      </w:r>
    </w:p>
    <w:p w:rsidR="00F96357" w:rsidRDefault="00F96357">
      <w:pPr>
        <w:widowControl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iCs/>
          <w:kern w:val="2"/>
          <w:sz w:val="24"/>
          <w:szCs w:val="24"/>
          <w:lang w:eastAsia="ru-RU" w:bidi="hi-IN"/>
        </w:rPr>
      </w:pPr>
    </w:p>
    <w:p w:rsidR="00F96357" w:rsidRDefault="00127E73">
      <w:pPr>
        <w:widowControl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Calibri" w:hAnsi="Times New Roman" w:cs="Times New Roman"/>
          <w:iCs/>
          <w:kern w:val="2"/>
          <w:sz w:val="24"/>
          <w:szCs w:val="24"/>
          <w:lang w:eastAsia="ru-RU" w:bidi="hi-IN"/>
        </w:rPr>
        <w:t>ЦЕЛИ И ЗАДАЧИ ИЗУЧЕНИЯ УЧЕБНОГО ПРЕДМЕТА</w:t>
      </w:r>
    </w:p>
    <w:p w:rsidR="00F96357" w:rsidRDefault="00127E7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Цель учебного предмета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: обеспечение дальнейшего развития информационных компетенций</w:t>
      </w:r>
    </w:p>
    <w:p w:rsidR="00F96357" w:rsidRDefault="00127E7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выпускника, его готовности к жизни в условиях развивающегося информационного общества и возрастающей конкуренции на рынке труда.</w:t>
      </w:r>
    </w:p>
    <w:p w:rsidR="00F96357" w:rsidRDefault="00127E7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Задачи:</w:t>
      </w:r>
    </w:p>
    <w:p w:rsidR="00F96357" w:rsidRDefault="00127E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сформировать представление о роли информатики, информационных и коммуникационных технологий в современном обществе;</w:t>
      </w:r>
    </w:p>
    <w:p w:rsidR="00F96357" w:rsidRDefault="00127E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сформировать основы логического и алгоритмического мышления;</w:t>
      </w:r>
    </w:p>
    <w:p w:rsidR="00F96357" w:rsidRDefault="00127E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сформировать умения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:rsidR="00F96357" w:rsidRDefault="00127E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сформировать представления о влиянии информационных технологий на жизнь человека в обществе;</w:t>
      </w:r>
    </w:p>
    <w:p w:rsidR="00F96357" w:rsidRDefault="00127E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сформировать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96357" w:rsidRDefault="00127E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сформировать 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96357" w:rsidRDefault="00127E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96357" w:rsidRDefault="00F96357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F96357" w:rsidRDefault="00127E73">
      <w:pPr>
        <w:widowControl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ru-RU" w:bidi="hi-IN"/>
        </w:rPr>
        <w:t>МЕСТО УЧЕБНОГО ПРЕДМЕТА «ИНФОРМАТИКА» В УЧЕБНОМ ПЛАНЕ</w:t>
      </w:r>
    </w:p>
    <w:p w:rsidR="00F96357" w:rsidRDefault="00127E73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iCs/>
          <w:kern w:val="2"/>
          <w:sz w:val="24"/>
          <w:szCs w:val="24"/>
          <w:lang w:eastAsia="ru-RU" w:bidi="hi-IN"/>
        </w:rPr>
        <w:t xml:space="preserve">Продолжительность учебного года </w:t>
      </w:r>
      <w:proofErr w:type="gramStart"/>
      <w:r>
        <w:rPr>
          <w:rFonts w:ascii="Times New Roman" w:eastAsia="Calibri" w:hAnsi="Times New Roman" w:cs="Times New Roman"/>
          <w:iCs/>
          <w:kern w:val="2"/>
          <w:sz w:val="24"/>
          <w:szCs w:val="24"/>
          <w:lang w:eastAsia="ru-RU" w:bidi="hi-IN"/>
        </w:rPr>
        <w:t>в  11</w:t>
      </w:r>
      <w:proofErr w:type="gramEnd"/>
      <w:r w:rsidR="000667EC">
        <w:rPr>
          <w:rFonts w:ascii="Times New Roman" w:eastAsia="Calibri" w:hAnsi="Times New Roman" w:cs="Times New Roman"/>
          <w:iCs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eastAsia="Calibri" w:hAnsi="Times New Roman" w:cs="Times New Roman"/>
          <w:iCs/>
          <w:kern w:val="2"/>
          <w:sz w:val="24"/>
          <w:szCs w:val="24"/>
          <w:lang w:eastAsia="ru-RU" w:bidi="hi-IN"/>
        </w:rPr>
        <w:t>классе составляет 34 учебных недель. Изучение информатики на профильном уровне в 11 классе отводится 3 часа в неделю  (102 часа в год).</w:t>
      </w:r>
    </w:p>
    <w:p w:rsidR="00F96357" w:rsidRDefault="00127E7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Отличие углубленного курса от базового состоит в том, что более глубоко рассматриваются принципы хранения, передачи и автоматической обработки данных; ставится задача выйти на уровень понимания происходящих процессов, а не только поверхностного знакомства с ними. Углубленный курс информатики ориентирован на углубленную подготовку выпускников школы, мотивированных на дальнейшее обучение на ИТ-ориентированных специальностях (и направлениях).</w:t>
      </w:r>
    </w:p>
    <w:p w:rsidR="00F96357" w:rsidRDefault="00F96357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F96357" w:rsidRDefault="00127E73">
      <w:pPr>
        <w:tabs>
          <w:tab w:val="left" w:pos="3231"/>
        </w:tabs>
        <w:ind w:firstLine="567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ПЛАНИРУЕМЫЕ РЕЗУЛЬТАТЫ ОСВОЕНИЯ УЧЕБНОГО ПРЕДМЕТА</w:t>
      </w:r>
    </w:p>
    <w:p w:rsidR="00F96357" w:rsidRDefault="00127E73">
      <w:pPr>
        <w:pStyle w:val="Default"/>
        <w:rPr>
          <w:color w:val="auto"/>
        </w:rPr>
      </w:pPr>
      <w:r>
        <w:rPr>
          <w:bCs/>
          <w:color w:val="auto"/>
        </w:rPr>
        <w:t xml:space="preserve">Личностные результаты </w:t>
      </w:r>
    </w:p>
    <w:p w:rsidR="00F96357" w:rsidRDefault="00127E73">
      <w:pPr>
        <w:pStyle w:val="Default"/>
        <w:numPr>
          <w:ilvl w:val="0"/>
          <w:numId w:val="4"/>
        </w:numPr>
        <w:spacing w:after="46"/>
        <w:ind w:left="0" w:firstLine="567"/>
        <w:jc w:val="both"/>
        <w:rPr>
          <w:color w:val="auto"/>
        </w:rPr>
      </w:pPr>
      <w:r>
        <w:rPr>
          <w:i/>
          <w:iCs/>
          <w:color w:val="auto"/>
        </w:rPr>
        <w:t>Сформированность мировоззрения, соответствующего современному уровню развития науки и техники. С</w:t>
      </w:r>
      <w:r>
        <w:rPr>
          <w:color w:val="auto"/>
        </w:rPr>
        <w:t xml:space="preserve">истеме наук, об информационной картине мира, ее связи с другими научными областями. Ученики получают представление о современном мире. 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Ученики узнают о месте, которое занимает информатика в современной уровне и перспективах развития отраслей информационных технологий (ИТ) и телекоммуникационных услуг. </w:t>
      </w:r>
    </w:p>
    <w:p w:rsidR="00F96357" w:rsidRDefault="00127E73">
      <w:pPr>
        <w:pStyle w:val="Default"/>
        <w:numPr>
          <w:ilvl w:val="0"/>
          <w:numId w:val="4"/>
        </w:numPr>
        <w:spacing w:after="46"/>
        <w:ind w:left="0" w:firstLine="567"/>
        <w:jc w:val="both"/>
        <w:rPr>
          <w:color w:val="auto"/>
        </w:rPr>
      </w:pPr>
      <w:r>
        <w:rPr>
          <w:i/>
          <w:iCs/>
          <w:color w:val="auto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  <w:r>
        <w:rPr>
          <w:color w:val="auto"/>
        </w:rPr>
        <w:t xml:space="preserve">Данное качество формируется в процессе </w:t>
      </w:r>
      <w:r>
        <w:rPr>
          <w:color w:val="auto"/>
        </w:rPr>
        <w:lastRenderedPageBreak/>
        <w:t xml:space="preserve">развития навыков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нового материала, в поиске информации в различных источниках. Такая деятельность раскрывает перед учениками возможные перспективы в изучении предмета, в дальнейшей профориентации в этом направлении. В содержании многих разделов учебников рассказывается об использовании информатики и ИКТ в различных профессиональных областях и перспективы их развития. </w:t>
      </w:r>
    </w:p>
    <w:p w:rsidR="00F96357" w:rsidRDefault="00127E73">
      <w:pPr>
        <w:pStyle w:val="Default"/>
        <w:numPr>
          <w:ilvl w:val="0"/>
          <w:numId w:val="4"/>
        </w:numPr>
        <w:spacing w:after="46"/>
        <w:ind w:left="0" w:firstLine="567"/>
        <w:jc w:val="both"/>
        <w:rPr>
          <w:color w:val="auto"/>
        </w:rPr>
      </w:pPr>
      <w:r>
        <w:rPr>
          <w:i/>
          <w:iCs/>
          <w:color w:val="auto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деятельности. </w:t>
      </w:r>
      <w:r>
        <w:rPr>
          <w:color w:val="auto"/>
        </w:rPr>
        <w:t xml:space="preserve">Эффективным методом формирования данных качеств является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завершение работы предусматривается процедура защиты проекта перед коллективом класса, которая также требует наличия коммуникативных навыков у детей. </w:t>
      </w:r>
    </w:p>
    <w:p w:rsidR="00F96357" w:rsidRDefault="00127E73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>
        <w:rPr>
          <w:i/>
          <w:iCs/>
          <w:color w:val="auto"/>
        </w:rPr>
        <w:t xml:space="preserve">Эстетическое отношение к миру, включая эстетику научного и технического творчества. </w:t>
      </w:r>
    </w:p>
    <w:p w:rsidR="00F96357" w:rsidRDefault="00127E73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>
        <w:rPr>
          <w:i/>
          <w:iCs/>
          <w:color w:val="auto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  <w:r>
        <w:rPr>
          <w:color w:val="auto"/>
        </w:rPr>
        <w:t xml:space="preserve">Данное качество формируется в процессе развития навыков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нового материала, в поиске информации в различных источниках. Такая деятельность раскрывает перед учениками возможные перспективы в изучении предмета, в дальнейшей профориентации в этом направлении. В содержании многих разделов учебников рассказывается об использовании информатики и ИКТ в различных профессиональных областях и перспективы их развития. </w:t>
      </w:r>
    </w:p>
    <w:p w:rsidR="00F96357" w:rsidRDefault="00F96357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F96357" w:rsidRDefault="0012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Метапредметные результаты </w:t>
      </w:r>
    </w:p>
    <w:p w:rsidR="00F96357" w:rsidRDefault="00127E73">
      <w:pPr>
        <w:numPr>
          <w:ilvl w:val="0"/>
          <w:numId w:val="5"/>
        </w:numPr>
        <w:spacing w:after="9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</w:r>
      <w:r>
        <w:rPr>
          <w:rFonts w:ascii="Times New Roman" w:hAnsi="Times New Roman" w:cs="Times New Roman"/>
          <w:sz w:val="24"/>
          <w:szCs w:val="24"/>
        </w:rPr>
        <w:t xml:space="preserve">Данная компетенция формируется при изучении информатики в нескольких аспектах, таких как: </w:t>
      </w:r>
    </w:p>
    <w:p w:rsidR="00F96357" w:rsidRDefault="00127E73">
      <w:pPr>
        <w:spacing w:after="9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учебно-проектная деятельность: планирование целей и процесса выполнения проекта и самоконтроль за результатами работы; </w:t>
      </w:r>
    </w:p>
    <w:p w:rsidR="00F96357" w:rsidRDefault="00127E73">
      <w:pPr>
        <w:spacing w:after="9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основ системного анализа: способствует формированию системного подхода к анализу объекта деятельности; </w:t>
      </w:r>
    </w:p>
    <w:p w:rsidR="00F96357" w:rsidRDefault="00127E73">
      <w:pPr>
        <w:spacing w:after="9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</w:t>
      </w:r>
    </w:p>
    <w:p w:rsidR="00F96357" w:rsidRDefault="00127E7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данной компетенции способствуют следующие аспекты методической системы курса: </w:t>
      </w:r>
    </w:p>
    <w:p w:rsidR="00F96357" w:rsidRDefault="00127E73">
      <w:pPr>
        <w:spacing w:after="9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формулировка многих вопросов и заданий к теоретическим разделам курса стимулирует к дискуссионной форме обсуждения и принятия согласованных решений; </w:t>
      </w:r>
    </w:p>
    <w:p w:rsidR="00F96357" w:rsidRDefault="00127E73">
      <w:pPr>
        <w:spacing w:after="9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ряд проектных заданий предусматривает коллективное выполнение, требующее от учеников умения взаимодействовать; защита работы предполагает коллективное обсуждение её результатов. </w:t>
      </w:r>
    </w:p>
    <w:p w:rsidR="00F96357" w:rsidRDefault="00127E7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этой компетенции способствует методика индивидуального, дифференцированного подхода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распре- делении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 заданий, которые разделены на три уровня сложности: репродуктивный, продуктивный и творческий. Такое разделение станет для некоторых учеников стимулирующим фактором к переоценке и повышению уровня своих знаний и умений. Дифференциация происходит и при распределении между учениками проектных заданий </w:t>
      </w:r>
    </w:p>
    <w:p w:rsidR="00F96357" w:rsidRDefault="00127E7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357" w:rsidRDefault="00127E7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F96357" w:rsidRDefault="00F96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F96357" w:rsidRDefault="00127E73">
      <w:pPr>
        <w:pStyle w:val="Default"/>
        <w:spacing w:after="46"/>
        <w:rPr>
          <w:color w:val="auto"/>
        </w:rPr>
      </w:pPr>
      <w:r>
        <w:rPr>
          <w:bCs/>
          <w:color w:val="auto"/>
        </w:rPr>
        <w:t>Предметные результаты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Сформированность представлений о роли информации и связанных с ней процессов в окружающем мире;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Владение системой базовых знаний, отражающих </w:t>
      </w:r>
      <w:r>
        <w:rPr>
          <w:i/>
          <w:iCs/>
          <w:color w:val="auto"/>
        </w:rPr>
        <w:t xml:space="preserve">вклад информатики </w:t>
      </w:r>
      <w:r>
        <w:rPr>
          <w:color w:val="auto"/>
        </w:rPr>
        <w:t xml:space="preserve">в формирование современной научной картины мира;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>
        <w:rPr>
          <w:i/>
          <w:iCs/>
          <w:color w:val="auto"/>
        </w:rPr>
        <w:t xml:space="preserve">кодировании и декодировании данных </w:t>
      </w:r>
      <w:r>
        <w:rPr>
          <w:color w:val="auto"/>
        </w:rPr>
        <w:t xml:space="preserve">и причинах искажения данных при передаче;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Систематизация знаний, относящихся к </w:t>
      </w:r>
      <w:r>
        <w:rPr>
          <w:i/>
          <w:iCs/>
          <w:color w:val="auto"/>
        </w:rPr>
        <w:t>математическим объектам информатики</w:t>
      </w:r>
      <w:r>
        <w:rPr>
          <w:color w:val="auto"/>
        </w:rPr>
        <w:t xml:space="preserve">; умение строить математические объекты информатики, в том числе логические формулы;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Сформированность базовых навыков и умений по соблюдению требований </w:t>
      </w:r>
      <w:r>
        <w:rPr>
          <w:i/>
          <w:iCs/>
          <w:color w:val="auto"/>
        </w:rPr>
        <w:t>техники безопасности</w:t>
      </w:r>
      <w:r>
        <w:rPr>
          <w:color w:val="auto"/>
        </w:rPr>
        <w:t xml:space="preserve">, гигиены и ресурсосбережения при работе со средствами информатизации;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Сформированность представлений об </w:t>
      </w:r>
      <w:r>
        <w:rPr>
          <w:i/>
          <w:iCs/>
          <w:color w:val="auto"/>
        </w:rPr>
        <w:t>устройстве современных компьютеров</w:t>
      </w:r>
      <w:r>
        <w:rPr>
          <w:color w:val="auto"/>
        </w:rPr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Сформированность представлений о </w:t>
      </w:r>
      <w:r>
        <w:rPr>
          <w:i/>
          <w:iCs/>
          <w:color w:val="auto"/>
        </w:rPr>
        <w:t xml:space="preserve">компьютерных сетях </w:t>
      </w:r>
      <w:r>
        <w:rPr>
          <w:color w:val="auto"/>
        </w:rPr>
        <w:t xml:space="preserve">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Понимания основ </w:t>
      </w:r>
      <w:r>
        <w:rPr>
          <w:i/>
          <w:iCs/>
          <w:color w:val="auto"/>
        </w:rPr>
        <w:t xml:space="preserve">правовых аспектов </w:t>
      </w:r>
      <w:r>
        <w:rPr>
          <w:color w:val="auto"/>
        </w:rPr>
        <w:t xml:space="preserve">использования компьютерных программ и работы в Интернете;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Владение опытом построения и использования </w:t>
      </w:r>
      <w:r>
        <w:rPr>
          <w:i/>
          <w:iCs/>
          <w:color w:val="auto"/>
        </w:rPr>
        <w:t>компьютерно-математических моделей</w:t>
      </w:r>
      <w:r>
        <w:rPr>
          <w:color w:val="auto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>
        <w:rPr>
          <w:i/>
          <w:iCs/>
          <w:color w:val="auto"/>
        </w:rPr>
        <w:t xml:space="preserve">анализа соответствия модели </w:t>
      </w:r>
      <w:r>
        <w:rPr>
          <w:color w:val="auto"/>
        </w:rPr>
        <w:t xml:space="preserve">и моделируемого объекта (процесса);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Сформированность представлений о способах хранения и простейшей обработке данных; умение пользоваться </w:t>
      </w:r>
      <w:r>
        <w:rPr>
          <w:i/>
          <w:iCs/>
          <w:color w:val="auto"/>
        </w:rPr>
        <w:t xml:space="preserve">базами данных </w:t>
      </w:r>
      <w:r>
        <w:rPr>
          <w:color w:val="auto"/>
        </w:rPr>
        <w:t xml:space="preserve">и справочными системами; владение основными сведениями о базах данных, их структуре, средствах создания и работы с ними;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Владение навыками </w:t>
      </w:r>
      <w:r>
        <w:rPr>
          <w:i/>
          <w:iCs/>
          <w:color w:val="auto"/>
        </w:rPr>
        <w:t xml:space="preserve">алгоритмического мышления </w:t>
      </w:r>
      <w:r>
        <w:rPr>
          <w:color w:val="auto"/>
        </w:rPr>
        <w:t xml:space="preserve">и понимание необходимости формального описания алгоритмов;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Овладение понятием </w:t>
      </w:r>
      <w:r>
        <w:rPr>
          <w:i/>
          <w:iCs/>
          <w:color w:val="auto"/>
        </w:rPr>
        <w:t>сложности алгоритма</w:t>
      </w:r>
      <w:r>
        <w:rPr>
          <w:color w:val="auto"/>
        </w:rPr>
        <w:t xml:space="preserve">, знание основных алгоритмов обработки числовой и текстовой информации, алгоритмов поиска и сортировки;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Владение стандартными приёмами </w:t>
      </w:r>
      <w:r>
        <w:rPr>
          <w:i/>
          <w:iCs/>
          <w:color w:val="auto"/>
        </w:rPr>
        <w:t xml:space="preserve">написания на алгоритмическом языке программы </w:t>
      </w:r>
      <w:r>
        <w:rPr>
          <w:color w:val="auto"/>
        </w:rPr>
        <w:t xml:space="preserve">для решения стандартной задачи с использованием основных конструкций программирования и </w:t>
      </w:r>
      <w:r>
        <w:rPr>
          <w:color w:val="auto"/>
        </w:rPr>
        <w:lastRenderedPageBreak/>
        <w:t xml:space="preserve">отладки таких программ; использование готовых прикладных компьютерных программ по выбранной специализации;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Владение </w:t>
      </w:r>
      <w:r>
        <w:rPr>
          <w:i/>
          <w:iCs/>
          <w:color w:val="auto"/>
        </w:rPr>
        <w:t xml:space="preserve">универсальным языком программирования высокого уровня </w:t>
      </w:r>
      <w:r>
        <w:rPr>
          <w:color w:val="auto"/>
        </w:rPr>
        <w:t xml:space="preserve">(по выбору), представлениями о базовых типах данных и структурах данных; умением использовать основные управляющие конструкции;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Владение умением </w:t>
      </w:r>
      <w:r>
        <w:rPr>
          <w:i/>
          <w:iCs/>
          <w:color w:val="auto"/>
        </w:rPr>
        <w:t>понимать программы</w:t>
      </w:r>
      <w:r>
        <w:rPr>
          <w:color w:val="auto"/>
        </w:rPr>
        <w:t xml:space="preserve"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</w:r>
    </w:p>
    <w:p w:rsidR="00F96357" w:rsidRDefault="00127E73">
      <w:pPr>
        <w:pStyle w:val="Default"/>
        <w:numPr>
          <w:ilvl w:val="0"/>
          <w:numId w:val="6"/>
        </w:numPr>
        <w:ind w:left="0" w:firstLine="567"/>
        <w:rPr>
          <w:color w:val="auto"/>
        </w:rPr>
      </w:pPr>
      <w:r>
        <w:rPr>
          <w:color w:val="auto"/>
        </w:rPr>
        <w:t xml:space="preserve">Владение навыками и опытом </w:t>
      </w:r>
      <w:r>
        <w:rPr>
          <w:i/>
          <w:iCs/>
          <w:color w:val="auto"/>
        </w:rPr>
        <w:t xml:space="preserve">разработки программ </w:t>
      </w:r>
      <w:r>
        <w:rPr>
          <w:color w:val="auto"/>
        </w:rPr>
        <w:t xml:space="preserve">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F96357" w:rsidRDefault="00F96357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F96357" w:rsidRDefault="00127E73">
      <w:pPr>
        <w:keepNext/>
        <w:spacing w:before="240"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 w:bidi="hi-IN"/>
        </w:rPr>
        <w:t>СОДЕРЖАНИЕ УЧЕБНОГО ПРЕДМЕТА</w:t>
      </w:r>
    </w:p>
    <w:p w:rsidR="00F96357" w:rsidRDefault="00F96357">
      <w:pPr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F96357" w:rsidRDefault="00127E73">
      <w:pPr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11 класс (102 часа)</w:t>
      </w:r>
    </w:p>
    <w:p w:rsidR="00F96357" w:rsidRDefault="00127E73">
      <w:pPr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Информация и информационные процессы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Формула Хартли. Информация и вероятность. Формула Шеннона.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Передача данных. Скорость передачи данных. Обнаружение ошибок. Помехоустойчивые коды 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Сжатие данных. Алгоритм RLE. Префиксные коды. Алгоритм Хаффмана. Алгоритм LZW. Сжатие с потерями.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Информация и управление. Кибернетика. Понятие системы. Системы управления.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Информационное общество. Информационные технологии. «Большие данные». Государственные электронные сервисы и услуги. Электронная цифровая подпись (ЭЦП). Открытые образовательные ресурсы. Информационная культура.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Стандарты в сфере информационных технологий.</w:t>
      </w:r>
    </w:p>
    <w:p w:rsidR="00F96357" w:rsidRDefault="00127E73">
      <w:pPr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Моделирование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Модели и моделирование. Иерархические модели. Сетевые модели. Адекватность.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Игровые модели. Игровые стратегии. Пример игры с полной информацией. Задача с двумя кучами камней. 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Модели мышления. Искусственный интеллект. Нейронные сети. Машинное обучение. Большие данные. 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Этапы моделирования. Постановка задачи. Разработка модели. Тестирование модели. Эксперимент с моделью. Анализ результатов.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Моделирование движения. Движение с сопротивлением. Дискретизация. Компьютерная модель. 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Математические модели в биологии. Модель неограниченного роста. Модель ограниченного роста. Взаимодействие видов. Обратная связь. 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Саморегуляция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Вероятностные модели. Методы Монте-Карло. Системы массового обслуживания. Модель обслуживания в банке.</w:t>
      </w:r>
    </w:p>
    <w:p w:rsidR="00F96357" w:rsidRDefault="00127E73">
      <w:pPr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Базы данных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Основные понятия. Типы информационных систем. Транзакции. Таблицы. Индексы. Целостность базы данных.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Многотабличные базы данных. Ссылочная целостность. Типы связей. Реляционная модель данных. Математическое описание базы данных. Нормализация.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Таблицы. Работа с готовой таблицей. Создание таблиц. Связи между таблицами. 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Запросы. Конструктор запросов. Критерии отбора. Запросы с параметрами. Вычисляемые поля. Запрос данных из нескольких таблиц. Итоговый запрос. Другие типы запросов.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Формы. Простая форма. Формы с подчинёнными. Кнопочные формы.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Отчёты. Простые отчёты. Отчёты с группировкой.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Проблемы реляционных БД. 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Нереляционные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базы данных.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Экспертные системы.</w:t>
      </w:r>
    </w:p>
    <w:p w:rsidR="00F96357" w:rsidRDefault="00127E73">
      <w:pPr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Создание веб-сайтов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Веб-сайты и веб-страницы. Статические и динамические веб-страницы. Веб программирование. Системы управления сайтом.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Текстовые веб-страницы. Простейшая веб-страница. Заголовки. Абзацы. Специальные символы. Списки. Гиперссылки.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Оформление веб-страниц. Средства языка HTML. Стилевые файлы. Стили для элементов.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Рисунки, звук, видео. Форматы рисунков. Рисунки в документе. Фоновые рисунки. Мультимедиа.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Таблицы. Структура таблицы. Табличная вёрстка. Оформление таблиц.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Блоки. Блочная вёрстка. Плавающие блоки.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XML и XHTML.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Динамический HTML. «Живой» рисунок. Скрытый блок. Формы. Размещение веб-сайтов. Хранение файлов. Доменное имя. Загрузка файлов на сайт.</w:t>
      </w:r>
    </w:p>
    <w:p w:rsidR="00F96357" w:rsidRDefault="00127E73">
      <w:pPr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Элементы теории алгоритмов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Уточнение понятия алгоритма. Универсальные исполнители. Машина Тьюринга. Машина Поста. Нормальные 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алгорифмы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Маркова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Алгоритмически неразрешимые задачи. Вычислимые и невычислимые функции.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Сложность вычислений. Асимптотическая сложность. Сложность алгоритмов поиска. Сложность алгоритмов сортировки.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Доказательство правильности программ. Инвариант цикла. Доказательное программирование.</w:t>
      </w:r>
    </w:p>
    <w:p w:rsidR="00F96357" w:rsidRDefault="00127E73">
      <w:pPr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Алгоритмизация и программирование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Целочисленные алгоритмы. Решето Эратосфена. «Длинные» числа. Квадратный корень.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Структуры. Работа с файлами. сортировка структур.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Словари. Алфавитно-частотный словарь.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Стек. Использование списка. Вычисление арифметических выражений с помощью стека. Проверка скобочных выражений. Очереди, деки.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Деревья. Деревья поиска. Обход дерева. Использование связанных структур. Вычисление арифметических выражений с помощью дерева. Хранение двоичного дерева в массиве. Модульность. Графы. «Жадные» алгоритмы. Алгоритм 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Дейкстры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. Алгоритм 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Флойда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Уоршелла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. Использование списков смежности.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Динамическое программирование. Поиск оптимального решения. Количество решений.</w:t>
      </w:r>
    </w:p>
    <w:p w:rsidR="00F96357" w:rsidRDefault="00127E73">
      <w:pPr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Объектно-ориентированное программирование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Борьба со сложностью программ. Объектный подход. Объекты и классы. Создание объектов в программе.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Скрытие внутреннего устройства.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Иерархия классов. Классы-наследники. Сообщения между объектами.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Программы с графическим интерфейсом. Особенности современных прикладных программ. Свойства формы. Обработчик событий. Использование компонентов (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виджетов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). Программа с компонентами. Ввод и вывод данных. Обработка ошибок. Совершенствование компонентов.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Модель и представление.</w:t>
      </w:r>
    </w:p>
    <w:p w:rsidR="00F96357" w:rsidRDefault="00127E73">
      <w:pPr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Обработка изображений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Ввод изображений. Разрешение. Цифровые фотоаппараты. Сканирование. Кадрирование.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Многослойные изображения. Текстовые слои. Маска слоя.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Каналы. Цветовые каналы. Сохранение выделенной области.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Иллюстрации для веб-сайтов. Анимация.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Векторная графика. Примитивы. Изменение порядка элементов. Выравнивание, распределение. Группировка. Кривые. Форматы векторных рисунков. Ввод векторных рисунков. Контуры в GIMP.</w:t>
      </w:r>
    </w:p>
    <w:p w:rsidR="00F96357" w:rsidRDefault="00127E73">
      <w:pPr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Трёхмерная графика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Понятие 3D-графики. Проекции.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Работа с объектами. Примитивы. Преобразования объектов. Системы координат. Слои. Связывание объектов.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Сеточные модели. Редактирование сетки. Деление рёбер и граней. Выдавливание. Сглаживание. Модификаторы. Логические операции. Массив. Деформация.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Кривые. Тела вращения.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Отражение света. Простые материалы. Многокомпонентные материалы. Текстуры. UV-проекция.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Рендеринг. Источники света. Камеры. Внешняя среда. Параметры рендеринга. Тени.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Анимация объектов. Редактор кривых. Простая анимация сеточных моделей. Арматура. Прямая и обратная кинематика. Физические явления.</w:t>
      </w:r>
    </w:p>
    <w:p w:rsidR="00F96357" w:rsidRDefault="00127E73">
      <w:pPr>
        <w:spacing w:after="0" w:line="240" w:lineRule="auto"/>
        <w:ind w:firstLine="567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Язык VRML.</w:t>
      </w:r>
    </w:p>
    <w:tbl>
      <w:tblPr>
        <w:tblW w:w="10155" w:type="dxa"/>
        <w:tblInd w:w="-4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"/>
        <w:gridCol w:w="4110"/>
        <w:gridCol w:w="710"/>
        <w:gridCol w:w="4819"/>
      </w:tblGrid>
      <w:tr w:rsidR="00F96357" w:rsidTr="00127E73">
        <w:trPr>
          <w:trHeight w:val="138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57" w:rsidRDefault="00127E73">
            <w:pPr>
              <w:tabs>
                <w:tab w:val="left" w:pos="210"/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11 класс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Деятельность учителя с учетом рабочей программы воспитания</w:t>
            </w:r>
          </w:p>
        </w:tc>
      </w:tr>
      <w:tr w:rsidR="00F96357" w:rsidTr="00127E73">
        <w:trPr>
          <w:trHeight w:val="255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Информация и инфо</w:t>
            </w:r>
            <w:r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рмационные процессы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Техника безопасности. Информация.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Воспитание трудолюбия, сознательного, творческого отношения к образованию, труду и жизни, сознательному выбору профессии.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Воспитание ответственного и избирательного отношения к информации.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информационно-правовой культуры, соблюдения авторского права, уважения к частной информации и информационному пространству.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 развитие чувства личной ответственности за качество окружающей информационной среды.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Формула Хартли.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Информация и вероятность. Формула Шеннона.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Передача информации.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Помехоустойчивые коды.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Сжатие информации без потерь.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Алгоритм Хаффмана.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использование архиватора.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Сжатие информации с потерями.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Информация и управление. Системный подход.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Информационное общество.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Моделирование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Модели и моделирование.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Использование компьютерно-математических моделей для анализа соответствующих объектов и процессов, в том числе оценивания числовых параметров моделируемых объектов и процессов, а также интерпретация результатов, получаемых в ходе моделирования реальных процессов.</w:t>
            </w:r>
          </w:p>
          <w:p w:rsidR="00F96357" w:rsidRDefault="00F96357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</w:p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Системный подход в моделировании.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Использование графов.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Этапы моделирования.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Моделирование движения. Дискретизация.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моделирование движения.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Модели ограниченного и неограниченного роста.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Моделирование эпидемии.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Модель «хищник-жертва».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Обратная связь. 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Саморегуляция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Системы массового обслуживания.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моделирование работы банка.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Базы данных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Информационные системы.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Развитие чувства личной ответственности за качество окружающей информационной среды.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умений представления информации в виде информационных моделей различных видов на естественном, формализованном и формальном языках.</w:t>
            </w:r>
          </w:p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Таблицы. Основные понятия.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Модели данных.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Реляционные базы данных.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операции с таблицей.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создание таблицы.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Запросы.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Формы.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Отчеты.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Язык структурных запросов (SQL).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Многотабличные базы данных.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Формы с подчиненной формой.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Запросы к реляционным базам данных.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Отчеты с группировкой.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Нереляционные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базы данных.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Экспертные системы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Создание веб-сайтов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Веб-сайты и веб-страницы.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Использование компьютерных энциклопедий, словарей, информационных систем в Интернете.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Умение осуществлять поиск в информационных системах.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Использование сетевых хранилищ данных и облачных сервисов.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Использование в повседневной практической деятельности (в том числе — размещение данных)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      </w:r>
          </w:p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Текстовые страницы.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оформление текстовой веб-страницы.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Списки.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Гиперссылки.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страница с гиперссылками.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Содержание и оформление. Стили.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использование CSS.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Рисунки на веб-страницах.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Мультимедиа.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Таблицы.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использование таблиц.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Блоки. Блочная верстка.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блочная верстка.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XML и XHTML.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Динамический HTML.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Практическая работа: использование 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Javascript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Размещение веб-сайтов.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Элементы теории алгоритмов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Уточнение понятие алгоритма.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Чтение и понимание программ, написанных на выбранном для изучения языке высокого уровня.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Выполнение пошагово (с использованием компьютера или вручную) алгоритмов </w:t>
            </w: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управления исполнителями и анализ числовых и текстовых данных.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Создание программ для решения типовых задач базового уровня из различных предметных областей с использованием основных алгоритмических конструкций.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Универсальные исполнители.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Универсальные исполнители.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Алгоритмически неразрешимые задачи.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62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Сложность вычислений.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63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Доказательство правильности программ.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Алгоритмизация и программирование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Решето Эратосфена.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Чтение и понимание программ, написанных на выбранном для изучения языке высокого уровня.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Выполнение пошагово (с использованием компьютера или вручную) алгоритмов управления исполнителями и анализ числовых и текстовых данных.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Создание программ для решения типовых задач базового уровня из различных предметных областей с использованием основных алгоритмических конструкций.</w:t>
            </w:r>
          </w:p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Длинные числа.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Структуры (записи).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Динамические массивы.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Списки.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Использование модулей.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Стек.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Деревья. Основные понятия.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Вычисление арифметических выражений.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Хранение двоичного дерева в массиве.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Графы. Основные понятия.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Поиск кратчайших путей в графе.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Динамическое программирование.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Объективно-ориентированное программирование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Что такое ООП?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Чтение и понимание программ, написанных на выбранном для изучения языке высокого уровня.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Выполнение пошагово (с использованием компьютера или вручную) алгоритмов управления исполнителями и анализ числовых и текстовых данных.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Создание программ для решения типовых задач базового уровня из различных предметных областей с использованием основных алгоритмических конструкций.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Развитие чувства личной ответственности за качество окружающей информационной среды.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умений представления информации в виде информационных моделей различных видов на естественном, формализованном и формальном языках</w:t>
            </w:r>
          </w:p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Создание объектов в программе.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Скрытие внутреннего устройства.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Иерархия классов.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классы логических элементов.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Программы с графическим интерфейсом.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Работа в среде быстрой разработки программ.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объекты и их свойства.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использование готовых компонентов.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использование готовых компонентов.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Практическая работа: совершенствование компонентов.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Модель и представление.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Компьютерная графика и анимация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Основы растровой графики.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Понимание красоты программных продуктов и воспитание ценностного отношения к красивому у учеников.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Приобретение опыта использования электронных средств в учебной и </w:t>
            </w: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практической деятельности, усовершенствование навыков работы на компьютере.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Рациональное использование технических средств информационных технологий для решения задач учебного процесса</w:t>
            </w:r>
          </w:p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Ввод цифровых изображений. Кадрирование.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Коррекция фотографий.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Работа с областями.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93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Фильтры.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94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GIF-анимация.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Контуры.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3D-моделирование и анимация</w:t>
            </w: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Введение в 3D-графику. Проекции.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Понимание красоты программных продуктов и воспитание ценностного отношения к красивому у учеников.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Приобретение опыта использования электронных средств в учебной и практической деятельности, усовершенствование навыков работы на компьютере.</w:t>
            </w:r>
          </w:p>
          <w:p w:rsidR="00F96357" w:rsidRDefault="00127E73">
            <w:pPr>
              <w:suppressLineNumbers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Рациональное использование технических средств информационных технологий для решения задач учебного процесса</w:t>
            </w:r>
          </w:p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Работа с объектами.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Контуры.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Материалы и текстуры.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Анимация.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Итоговое повторение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6357" w:rsidTr="00127E73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92117C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57" w:rsidRDefault="00127E73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Итоговое повторение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127E73">
            <w:pPr>
              <w:tabs>
                <w:tab w:val="left" w:pos="789"/>
              </w:tabs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96357" w:rsidRDefault="00F96357">
            <w:pPr>
              <w:tabs>
                <w:tab w:val="left" w:pos="789"/>
              </w:tabs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5D79" w:rsidRPr="00025D79" w:rsidRDefault="00025D79" w:rsidP="00025D79">
      <w:pPr>
        <w:suppressAutoHyphens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25D79">
        <w:rPr>
          <w:rFonts w:ascii="Times New Roman" w:eastAsia="Calibri" w:hAnsi="Times New Roman" w:cs="Times New Roman"/>
          <w:color w:val="000000"/>
          <w:sz w:val="26"/>
          <w:szCs w:val="26"/>
        </w:rPr>
        <w:t>Используемый учебник – К.Ю. Поляков, Е.А. Еремин Информатика: углубленный  уровень. Учебник для 11 класса в 2-х частях – Москва: БИНОМ. Лаборатория знаний, 2018г.</w:t>
      </w:r>
    </w:p>
    <w:p w:rsidR="00025D79" w:rsidRPr="00025D79" w:rsidRDefault="00025D79" w:rsidP="00025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учебников, входят:</w:t>
      </w:r>
    </w:p>
    <w:p w:rsidR="00025D79" w:rsidRPr="00025D79" w:rsidRDefault="00025D79" w:rsidP="00025D79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 информатике;</w:t>
      </w:r>
    </w:p>
    <w:p w:rsidR="00025D79" w:rsidRPr="00025D79" w:rsidRDefault="00025D79" w:rsidP="00025D79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компьютерный практикум в электронном виде с комплектом электронных учебных средств, размещённый на сайте :</w:t>
      </w:r>
      <w:hyperlink r:id="rId14" w:history="1">
        <w:r w:rsidRPr="00025D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kpolvakov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spb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probook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025D79" w:rsidRPr="00025D79" w:rsidRDefault="00025D79" w:rsidP="00025D79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задачник-практикум с возможностью автоматической проверки решений задач по программированию:</w:t>
      </w:r>
      <w:hyperlink r:id="rId15" w:history="1">
        <w:r w:rsidRPr="00025D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informatics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mccme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course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view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id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=666</w:t>
        </w:r>
      </w:hyperlink>
    </w:p>
    <w:p w:rsidR="00025D79" w:rsidRPr="00025D79" w:rsidRDefault="00025D79" w:rsidP="00025D79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подготовки к итоговой аттестации по информатике в форме ЕГЭ, размещённые на сайте материалы, размещенные на сайте</w:t>
      </w:r>
      <w:hyperlink r:id="rId16" w:history="1">
        <w:r w:rsidRPr="00025D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kpolyakov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spb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ege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  <w:r w:rsidRPr="00025D7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025D79" w:rsidRPr="00025D79" w:rsidRDefault="00025D79" w:rsidP="00025D79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для учителя:</w:t>
      </w:r>
      <w:hyperlink r:id="rId17" w:history="1">
        <w:r w:rsidRPr="00025D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files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lbz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pdf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mpPolyakov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10-11</w:t>
        </w:r>
        <w:proofErr w:type="spellStart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fgos</w:t>
        </w:r>
        <w:proofErr w:type="spellEnd"/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025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pdf</w:t>
        </w:r>
        <w:r w:rsidRPr="00025D7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025D79" w:rsidRPr="00025D79" w:rsidRDefault="00025D79" w:rsidP="00025D79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Федеральных цифровых информационно-образовательных ресурсов (далее ФЦИОР), помещенный в коллекцию ФЦИОР </w:t>
      </w:r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(</w:t>
      </w:r>
      <w:hyperlink r:id="rId18" w:history="1"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http://www.fcior.edu.ru</w:t>
        </w:r>
      </w:hyperlink>
      <w:hyperlink r:id="rId19" w:history="1">
        <w:r w:rsidRPr="00025D7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)</w:t>
        </w:r>
      </w:hyperlink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25D79" w:rsidRPr="00025D79" w:rsidRDefault="00025D79" w:rsidP="00025D79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сетевая методическая служба авторского коллектива для педагогов на сайте издательства </w:t>
      </w:r>
      <w:hyperlink r:id="rId20" w:history="1"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proofErr w:type="spellStart"/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metodist</w:t>
        </w:r>
        <w:proofErr w:type="spellEnd"/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lbz</w:t>
        </w:r>
        <w:proofErr w:type="spellEnd"/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ru</w:t>
        </w:r>
        <w:proofErr w:type="spellEnd"/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authors</w:t>
        </w:r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informatika</w:t>
        </w:r>
        <w:proofErr w:type="spellEnd"/>
        <w:r w:rsidRPr="00025D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/7/.</w:t>
        </w:r>
      </w:hyperlink>
    </w:p>
    <w:p w:rsidR="00F96357" w:rsidRDefault="00F96357">
      <w:pPr>
        <w:spacing w:after="0" w:line="240" w:lineRule="auto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sectPr w:rsidR="00F96357">
      <w:pgSz w:w="11906" w:h="16838"/>
      <w:pgMar w:top="1134" w:right="567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, 'Times New Roman'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6DB0651"/>
    <w:multiLevelType w:val="multilevel"/>
    <w:tmpl w:val="EB40B99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BBF169B"/>
    <w:multiLevelType w:val="multilevel"/>
    <w:tmpl w:val="F33256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406BDB"/>
    <w:multiLevelType w:val="multilevel"/>
    <w:tmpl w:val="FE3E3B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8B02C1"/>
    <w:multiLevelType w:val="multilevel"/>
    <w:tmpl w:val="CC6844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005E77"/>
    <w:multiLevelType w:val="multilevel"/>
    <w:tmpl w:val="9C422B5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6" w15:restartNumberingAfterBreak="0">
    <w:nsid w:val="5B3D0837"/>
    <w:multiLevelType w:val="multilevel"/>
    <w:tmpl w:val="8BEA231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7" w15:restartNumberingAfterBreak="0">
    <w:nsid w:val="66F80890"/>
    <w:multiLevelType w:val="multilevel"/>
    <w:tmpl w:val="367215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57"/>
    <w:rsid w:val="00025D79"/>
    <w:rsid w:val="000667EC"/>
    <w:rsid w:val="00127E73"/>
    <w:rsid w:val="001967BF"/>
    <w:rsid w:val="00281270"/>
    <w:rsid w:val="002C14D0"/>
    <w:rsid w:val="006C2DB3"/>
    <w:rsid w:val="0092117C"/>
    <w:rsid w:val="00F9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81D8"/>
  <w15:docId w15:val="{2947B8C3-3BEB-4D43-9715-3F897E82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Standard"/>
    <w:next w:val="Standard"/>
    <w:link w:val="20"/>
    <w:qFormat/>
    <w:rsid w:val="00EE79B2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EE79B2"/>
    <w:rPr>
      <w:rFonts w:ascii="Cambria" w:eastAsia="Times New Roman" w:hAnsi="Cambria" w:cs="Cambria"/>
      <w:b/>
      <w:bCs/>
      <w:i/>
      <w:iCs/>
      <w:kern w:val="2"/>
      <w:sz w:val="28"/>
      <w:szCs w:val="28"/>
      <w:lang w:eastAsia="zh-CN" w:bidi="hi-IN"/>
    </w:rPr>
  </w:style>
  <w:style w:type="character" w:customStyle="1" w:styleId="1">
    <w:name w:val="Гиперссылка1"/>
    <w:qFormat/>
    <w:rsid w:val="00EE79B2"/>
    <w:rPr>
      <w:color w:val="00008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EE79B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3">
    <w:name w:val="Маркеры списка"/>
    <w:qFormat/>
    <w:rsid w:val="00EE79B2"/>
    <w:rPr>
      <w:rFonts w:ascii="OpenSymbol" w:eastAsia="OpenSymbol" w:hAnsi="OpenSymbol" w:cs="OpenSymbol"/>
    </w:rPr>
  </w:style>
  <w:style w:type="character" w:customStyle="1" w:styleId="WW8Num4z0">
    <w:name w:val="WW8Num4z0"/>
    <w:qFormat/>
    <w:rsid w:val="00EE79B2"/>
    <w:rPr>
      <w:rFonts w:ascii="Times New Roman" w:hAnsi="Times New Roman" w:cs="Times New Roman"/>
      <w:lang w:val="ru-RU"/>
    </w:rPr>
  </w:style>
  <w:style w:type="character" w:customStyle="1" w:styleId="WW8Num4z1">
    <w:name w:val="WW8Num4z1"/>
    <w:qFormat/>
    <w:rsid w:val="00EE79B2"/>
  </w:style>
  <w:style w:type="character" w:customStyle="1" w:styleId="WW8Num4z2">
    <w:name w:val="WW8Num4z2"/>
    <w:qFormat/>
    <w:rsid w:val="00EE79B2"/>
  </w:style>
  <w:style w:type="character" w:customStyle="1" w:styleId="WW8Num4z3">
    <w:name w:val="WW8Num4z3"/>
    <w:qFormat/>
    <w:rsid w:val="00EE79B2"/>
  </w:style>
  <w:style w:type="character" w:customStyle="1" w:styleId="WW8Num4z4">
    <w:name w:val="WW8Num4z4"/>
    <w:qFormat/>
    <w:rsid w:val="00EE79B2"/>
  </w:style>
  <w:style w:type="character" w:customStyle="1" w:styleId="WW8Num4z5">
    <w:name w:val="WW8Num4z5"/>
    <w:qFormat/>
    <w:rsid w:val="00EE79B2"/>
  </w:style>
  <w:style w:type="character" w:customStyle="1" w:styleId="WW8Num4z6">
    <w:name w:val="WW8Num4z6"/>
    <w:qFormat/>
    <w:rsid w:val="00EE79B2"/>
  </w:style>
  <w:style w:type="character" w:customStyle="1" w:styleId="WW8Num4z7">
    <w:name w:val="WW8Num4z7"/>
    <w:qFormat/>
    <w:rsid w:val="00EE79B2"/>
  </w:style>
  <w:style w:type="character" w:customStyle="1" w:styleId="WW8Num4z8">
    <w:name w:val="WW8Num4z8"/>
    <w:qFormat/>
    <w:rsid w:val="00EE79B2"/>
  </w:style>
  <w:style w:type="character" w:customStyle="1" w:styleId="WW8Num15z0">
    <w:name w:val="WW8Num15z0"/>
    <w:qFormat/>
    <w:rsid w:val="00EE79B2"/>
  </w:style>
  <w:style w:type="character" w:customStyle="1" w:styleId="WW8Num15z1">
    <w:name w:val="WW8Num15z1"/>
    <w:qFormat/>
    <w:rsid w:val="00EE79B2"/>
    <w:rPr>
      <w:rFonts w:ascii="Symbol" w:hAnsi="Symbol" w:cs="Symbol"/>
      <w:lang w:val="ru-RU"/>
    </w:rPr>
  </w:style>
  <w:style w:type="character" w:customStyle="1" w:styleId="WW8Num15z2">
    <w:name w:val="WW8Num15z2"/>
    <w:qFormat/>
    <w:rsid w:val="00EE79B2"/>
  </w:style>
  <w:style w:type="character" w:customStyle="1" w:styleId="WW8Num15z3">
    <w:name w:val="WW8Num15z3"/>
    <w:qFormat/>
    <w:rsid w:val="00EE79B2"/>
  </w:style>
  <w:style w:type="character" w:customStyle="1" w:styleId="WW8Num15z4">
    <w:name w:val="WW8Num15z4"/>
    <w:qFormat/>
    <w:rsid w:val="00EE79B2"/>
  </w:style>
  <w:style w:type="character" w:customStyle="1" w:styleId="WW8Num15z5">
    <w:name w:val="WW8Num15z5"/>
    <w:qFormat/>
    <w:rsid w:val="00EE79B2"/>
  </w:style>
  <w:style w:type="character" w:customStyle="1" w:styleId="WW8Num15z6">
    <w:name w:val="WW8Num15z6"/>
    <w:qFormat/>
    <w:rsid w:val="00EE79B2"/>
  </w:style>
  <w:style w:type="character" w:customStyle="1" w:styleId="WW8Num15z7">
    <w:name w:val="WW8Num15z7"/>
    <w:qFormat/>
    <w:rsid w:val="00EE79B2"/>
  </w:style>
  <w:style w:type="character" w:customStyle="1" w:styleId="WW8Num15z8">
    <w:name w:val="WW8Num15z8"/>
    <w:qFormat/>
    <w:rsid w:val="00EE79B2"/>
  </w:style>
  <w:style w:type="character" w:customStyle="1" w:styleId="a4">
    <w:name w:val="Текст выноски Знак"/>
    <w:basedOn w:val="a0"/>
    <w:uiPriority w:val="99"/>
    <w:semiHidden/>
    <w:qFormat/>
    <w:rsid w:val="0090635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Standard"/>
    <w:next w:val="Textbody"/>
    <w:qFormat/>
    <w:rsid w:val="00EE79B2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Textbody"/>
    <w:rsid w:val="00EE79B2"/>
  </w:style>
  <w:style w:type="paragraph" w:styleId="a7">
    <w:name w:val="caption"/>
    <w:basedOn w:val="Standard"/>
    <w:qFormat/>
    <w:rsid w:val="00EE79B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Standard"/>
    <w:qFormat/>
    <w:rsid w:val="00EE79B2"/>
    <w:pPr>
      <w:suppressLineNumbers/>
    </w:pPr>
  </w:style>
  <w:style w:type="paragraph" w:customStyle="1" w:styleId="Standard">
    <w:name w:val="Standard"/>
    <w:qFormat/>
    <w:rsid w:val="00EE79B2"/>
    <w:pPr>
      <w:spacing w:line="249" w:lineRule="auto"/>
      <w:textAlignment w:val="baseline"/>
    </w:pPr>
    <w:rPr>
      <w:rFonts w:cs="F, 'Times New Roman'"/>
      <w:kern w:val="2"/>
      <w:lang w:eastAsia="zh-CN"/>
    </w:rPr>
  </w:style>
  <w:style w:type="paragraph" w:customStyle="1" w:styleId="Textbody">
    <w:name w:val="Text body"/>
    <w:basedOn w:val="Standard"/>
    <w:qFormat/>
    <w:rsid w:val="00EE79B2"/>
    <w:pPr>
      <w:spacing w:after="140" w:line="276" w:lineRule="auto"/>
    </w:pPr>
  </w:style>
  <w:style w:type="paragraph" w:customStyle="1" w:styleId="a8">
    <w:name w:val="Содержимое таблицы"/>
    <w:basedOn w:val="Standard"/>
    <w:qFormat/>
    <w:rsid w:val="00EE79B2"/>
    <w:pPr>
      <w:suppressLineNumbers/>
    </w:pPr>
  </w:style>
  <w:style w:type="paragraph" w:customStyle="1" w:styleId="a9">
    <w:name w:val="Заголовок таблицы"/>
    <w:basedOn w:val="a8"/>
    <w:qFormat/>
    <w:rsid w:val="00EE79B2"/>
    <w:pPr>
      <w:jc w:val="center"/>
    </w:pPr>
    <w:rPr>
      <w:b/>
      <w:bCs/>
    </w:rPr>
  </w:style>
  <w:style w:type="paragraph" w:styleId="aa">
    <w:name w:val="List Paragraph"/>
    <w:basedOn w:val="Standard"/>
    <w:qFormat/>
    <w:rsid w:val="00EE79B2"/>
    <w:pPr>
      <w:spacing w:after="160"/>
      <w:ind w:left="720"/>
    </w:pPr>
  </w:style>
  <w:style w:type="paragraph" w:customStyle="1" w:styleId="Default">
    <w:name w:val="Default"/>
    <w:qFormat/>
    <w:rsid w:val="00EE79B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1F22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90635A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12">
    <w:name w:val="Нет списка1"/>
    <w:uiPriority w:val="99"/>
    <w:semiHidden/>
    <w:unhideWhenUsed/>
    <w:qFormat/>
    <w:rsid w:val="00EE79B2"/>
  </w:style>
  <w:style w:type="numbering" w:customStyle="1" w:styleId="WW8Num4">
    <w:name w:val="WW8Num4"/>
    <w:qFormat/>
    <w:rsid w:val="00EE79B2"/>
  </w:style>
  <w:style w:type="numbering" w:customStyle="1" w:styleId="WW8Num15">
    <w:name w:val="WW8Num15"/>
    <w:qFormat/>
    <w:rsid w:val="00EE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files.lbz.ru/pdf/mpPolyakov10-11fgo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polyakov.spb.ru/school/ege.htm" TargetMode="External"/><Relationship Id="rId20" Type="http://schemas.openxmlformats.org/officeDocument/2006/relationships/hyperlink" Target="http://metodist.lbz.ru/authors/informatika/7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informatics.mccme.ru/course/view.php?id=666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kpolyakov.spb.ru/school/probook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1111</cp:lastModifiedBy>
  <cp:revision>51</cp:revision>
  <cp:lastPrinted>2023-11-13T01:37:00Z</cp:lastPrinted>
  <dcterms:created xsi:type="dcterms:W3CDTF">2020-12-18T03:06:00Z</dcterms:created>
  <dcterms:modified xsi:type="dcterms:W3CDTF">2023-11-13T02:37:00Z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